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附件</w:t>
      </w:r>
    </w:p>
    <w:tbl>
      <w:tblPr>
        <w:tblStyle w:val="2"/>
        <w:tblW w:w="14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250"/>
        <w:gridCol w:w="4324"/>
        <w:gridCol w:w="1250"/>
        <w:gridCol w:w="545"/>
        <w:gridCol w:w="1250"/>
        <w:gridCol w:w="427"/>
        <w:gridCol w:w="1250"/>
        <w:gridCol w:w="593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516" w:hRule="atLeast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44"/>
                <w:vertAlign w:val="baseline"/>
                <w:lang w:bidi="ar-SA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44"/>
                <w:vertAlign w:val="baseli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44"/>
                <w:vertAlign w:val="baseline"/>
                <w:lang w:val="en-US" w:eastAsia="zh-CN" w:bidi="ar-SA"/>
              </w:rPr>
              <w:t>年高校诚信教育开展情况统计表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学院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（公章）：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学校名称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活动类型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学生参与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活动开展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次数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活动亮点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及成效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主题讲座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主题班会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金融、征信知识教育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预防金融、电信诈骗教育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知识竞赛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图片展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舞台剧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主题征文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短视频创作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演讲比赛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还款确认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在传统媒体及新媒体开展专题宣传活动次数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——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  <w:tc>
          <w:tcPr>
            <w:tcW w:w="5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其他（若有，请填写具体活动名称）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dxa"/>
          <w:trHeight w:val="288" w:hRule="atLeast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填报人：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联系电话：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zQ1MTQ1Mjc4NmU3YmUxMTQxNTgwOTQ2MWE4NjcifQ=="/>
  </w:docVars>
  <w:rsids>
    <w:rsidRoot w:val="05271331"/>
    <w:rsid w:val="052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155</Characters>
  <Lines>0</Lines>
  <Paragraphs>0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2023-05-15T02:59:00Z</dcterms:created>
  <dc:creator>Emma1397013037</dc:creator>
  <cp:lastModifiedBy>Emma1397013037</cp:lastModifiedBy>
  <dcterms:modified xsi:type="dcterms:W3CDTF">2023-05-15T03:00:27Z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1B64A663115E4D3DA4077E3672A09049_11</vt:lpwstr>
  </property>
</Properties>
</file>